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05" w:rsidRPr="00F23F05" w:rsidRDefault="00F23F05" w:rsidP="00F23F05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spacing w:val="-13"/>
          <w:kern w:val="36"/>
          <w:lang w:eastAsia="pt-BR"/>
        </w:rPr>
      </w:pPr>
      <w:r w:rsidRPr="00F23F05">
        <w:rPr>
          <w:rFonts w:ascii="Arial" w:eastAsia="Times New Roman" w:hAnsi="Arial" w:cs="Arial"/>
          <w:b/>
          <w:bCs/>
          <w:caps/>
          <w:spacing w:val="-13"/>
          <w:kern w:val="36"/>
          <w:lang w:eastAsia="pt-BR"/>
        </w:rPr>
        <w:t>Pedidos que não se enquadram na LAI</w:t>
      </w:r>
    </w:p>
    <w:p w:rsidR="00F23F05" w:rsidRDefault="00F23F05" w:rsidP="00F23F05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pacing w:val="-5"/>
          <w:lang w:eastAsia="pt-BR"/>
        </w:rPr>
      </w:pP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pacing w:val="-11"/>
          <w:lang w:eastAsia="pt-BR"/>
        </w:rPr>
      </w:pPr>
      <w:r w:rsidRPr="00F23F05">
        <w:rPr>
          <w:rFonts w:ascii="Arial" w:eastAsia="Times New Roman" w:hAnsi="Arial" w:cs="Arial"/>
          <w:b/>
          <w:bCs/>
          <w:spacing w:val="-11"/>
          <w:lang w:eastAsia="pt-BR"/>
        </w:rPr>
        <w:t>O que não se enquadra como Acesso à Informação: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>
        <w:rPr>
          <w:rFonts w:ascii="Arial" w:eastAsia="Times New Roman" w:hAnsi="Arial" w:cs="Arial"/>
          <w:b/>
          <w:bCs/>
          <w:spacing w:val="-5"/>
          <w:lang w:eastAsia="pt-BR"/>
        </w:rPr>
        <w:t xml:space="preserve">- 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Solicitação de interpretação ou opinião:</w:t>
      </w:r>
      <w:r w:rsidRPr="00F23F05">
        <w:rPr>
          <w:rFonts w:ascii="Arial" w:eastAsia="Times New Roman" w:hAnsi="Arial" w:cs="Arial"/>
          <w:spacing w:val="-5"/>
          <w:lang w:eastAsia="pt-BR"/>
        </w:rPr>
        <w:t> pedidos em que os requerentes apresentam consultas, como por exemplo, dúvidas de interpretação ou aplicação de alguma lei ou decreto normativo, ou solicitação de opinião sobre determinado assunto.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>
        <w:rPr>
          <w:rFonts w:ascii="Arial" w:eastAsia="Times New Roman" w:hAnsi="Arial" w:cs="Arial"/>
          <w:b/>
          <w:bCs/>
          <w:spacing w:val="-5"/>
          <w:lang w:eastAsia="pt-BR"/>
        </w:rPr>
        <w:t xml:space="preserve">- 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Solicitações genéricas:</w:t>
      </w:r>
      <w:r w:rsidRPr="00F23F05">
        <w:rPr>
          <w:rFonts w:ascii="Arial" w:eastAsia="Times New Roman" w:hAnsi="Arial" w:cs="Arial"/>
          <w:spacing w:val="-5"/>
          <w:lang w:eastAsia="pt-BR"/>
        </w:rPr>
        <w:t> são aquelas em que o requerente não especifica de forma clara e precisa a informação desejada, de modo que o órgão não consiga identificá-la.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>
        <w:rPr>
          <w:rFonts w:ascii="Arial" w:eastAsia="Times New Roman" w:hAnsi="Arial" w:cs="Arial"/>
          <w:b/>
          <w:bCs/>
          <w:spacing w:val="-5"/>
          <w:lang w:eastAsia="pt-BR"/>
        </w:rPr>
        <w:t xml:space="preserve">- 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Solicitações que exijam trabalho adicional:</w:t>
      </w:r>
      <w:r w:rsidRPr="00F23F05">
        <w:rPr>
          <w:rFonts w:ascii="Arial" w:eastAsia="Times New Roman" w:hAnsi="Arial" w:cs="Arial"/>
          <w:spacing w:val="-5"/>
          <w:lang w:eastAsia="pt-BR"/>
        </w:rPr>
        <w:t> são aquelas que necessitam de trabalhos adicionais de análise, produção ou tratamento de dados, como, por exemplo, a produção de novos documentos, planilhas e tabelas a partir de dados brutos já existentes.</w:t>
      </w:r>
    </w:p>
    <w:p w:rsidR="00F23F05" w:rsidRPr="00F23F05" w:rsidRDefault="003E01EB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3E01EB">
        <w:rPr>
          <w:rFonts w:ascii="Arial" w:eastAsia="Times New Roman" w:hAnsi="Arial" w:cs="Arial"/>
          <w:b/>
          <w:spacing w:val="-5"/>
          <w:lang w:eastAsia="pt-BR"/>
        </w:rPr>
        <w:t xml:space="preserve">- </w:t>
      </w:r>
      <w:r>
        <w:rPr>
          <w:rFonts w:ascii="Arial" w:eastAsia="Times New Roman" w:hAnsi="Arial" w:cs="Arial"/>
          <w:b/>
          <w:bCs/>
          <w:spacing w:val="-5"/>
          <w:lang w:eastAsia="pt-BR"/>
        </w:rPr>
        <w:t>S</w:t>
      </w:r>
      <w:r w:rsidR="00F23F05" w:rsidRPr="00F23F05">
        <w:rPr>
          <w:rFonts w:ascii="Arial" w:eastAsia="Times New Roman" w:hAnsi="Arial" w:cs="Arial"/>
          <w:b/>
          <w:bCs/>
          <w:spacing w:val="-5"/>
          <w:lang w:eastAsia="pt-BR"/>
        </w:rPr>
        <w:t>olicitações de providências ou serviços públicos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 xml:space="preserve"> devem ser registradas </w:t>
      </w:r>
      <w:r>
        <w:rPr>
          <w:rFonts w:ascii="Arial" w:eastAsia="Times New Roman" w:hAnsi="Arial" w:cs="Arial"/>
          <w:spacing w:val="-5"/>
          <w:lang w:eastAsia="pt-BR"/>
        </w:rPr>
        <w:t>diretamente n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>os órgãos</w:t>
      </w:r>
      <w:r>
        <w:rPr>
          <w:rFonts w:ascii="Arial" w:eastAsia="Times New Roman" w:hAnsi="Arial" w:cs="Arial"/>
          <w:spacing w:val="-5"/>
          <w:lang w:eastAsia="pt-BR"/>
        </w:rPr>
        <w:t xml:space="preserve"> ou entidades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 xml:space="preserve"> competentes</w:t>
      </w:r>
      <w:r>
        <w:rPr>
          <w:rFonts w:ascii="Arial" w:eastAsia="Times New Roman" w:hAnsi="Arial" w:cs="Arial"/>
          <w:spacing w:val="-5"/>
          <w:lang w:eastAsia="pt-BR"/>
        </w:rPr>
        <w:t xml:space="preserve"> através dos canais divulgados no Portal Institucional da Prefeitura de Maricá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 xml:space="preserve">. </w:t>
      </w:r>
    </w:p>
    <w:p w:rsidR="00F23F05" w:rsidRPr="00F23F05" w:rsidRDefault="003E01EB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3E01EB">
        <w:rPr>
          <w:rFonts w:ascii="Arial" w:eastAsia="Times New Roman" w:hAnsi="Arial" w:cs="Arial"/>
          <w:b/>
          <w:spacing w:val="-5"/>
          <w:lang w:eastAsia="pt-BR"/>
        </w:rPr>
        <w:t>-</w:t>
      </w:r>
      <w:r>
        <w:rPr>
          <w:rFonts w:ascii="Arial" w:eastAsia="Times New Roman" w:hAnsi="Arial" w:cs="Arial"/>
          <w:spacing w:val="-5"/>
          <w:lang w:eastAsia="pt-BR"/>
        </w:rPr>
        <w:t xml:space="preserve"> </w:t>
      </w:r>
      <w:proofErr w:type="gramStart"/>
      <w:r w:rsidRPr="003E01EB">
        <w:rPr>
          <w:rFonts w:ascii="Arial" w:eastAsia="Times New Roman" w:hAnsi="Arial" w:cs="Arial"/>
          <w:b/>
          <w:spacing w:val="-5"/>
          <w:lang w:eastAsia="pt-BR"/>
        </w:rPr>
        <w:t>R</w:t>
      </w:r>
      <w:r>
        <w:rPr>
          <w:rFonts w:ascii="Arial" w:eastAsia="Times New Roman" w:hAnsi="Arial" w:cs="Arial"/>
          <w:b/>
          <w:bCs/>
          <w:spacing w:val="-5"/>
          <w:lang w:eastAsia="pt-BR"/>
        </w:rPr>
        <w:t>eclamações, críticas, elogios,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 xml:space="preserve"> sugestões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> e </w:t>
      </w:r>
      <w:r w:rsidR="00F23F05" w:rsidRPr="00F23F05">
        <w:rPr>
          <w:rFonts w:ascii="Arial" w:eastAsia="Times New Roman" w:hAnsi="Arial" w:cs="Arial"/>
          <w:b/>
          <w:bCs/>
          <w:spacing w:val="-5"/>
          <w:lang w:eastAsia="pt-BR"/>
        </w:rPr>
        <w:t>denúncias</w:t>
      </w:r>
      <w:proofErr w:type="gramEnd"/>
      <w:r w:rsidR="00F23F05" w:rsidRPr="00F23F05">
        <w:rPr>
          <w:rFonts w:ascii="Arial" w:eastAsia="Times New Roman" w:hAnsi="Arial" w:cs="Arial"/>
          <w:b/>
          <w:bCs/>
          <w:spacing w:val="-5"/>
          <w:lang w:eastAsia="pt-BR"/>
        </w:rPr>
        <w:t xml:space="preserve"> sobre a prática de atos ilícitos</w:t>
      </w:r>
      <w:r w:rsidR="00F23F05" w:rsidRPr="00F23F05">
        <w:rPr>
          <w:rFonts w:ascii="Arial" w:eastAsia="Times New Roman" w:hAnsi="Arial" w:cs="Arial"/>
          <w:spacing w:val="-5"/>
          <w:lang w:eastAsia="pt-BR"/>
        </w:rPr>
        <w:t> são manifestações que devem ser feitas à Ouvidoria</w:t>
      </w:r>
      <w:r>
        <w:rPr>
          <w:rFonts w:ascii="Arial" w:eastAsia="Times New Roman" w:hAnsi="Arial" w:cs="Arial"/>
          <w:spacing w:val="-5"/>
          <w:lang w:eastAsia="pt-BR"/>
        </w:rPr>
        <w:t xml:space="preserve"> Geral</w:t>
      </w:r>
      <w:r w:rsidR="00405223">
        <w:rPr>
          <w:rFonts w:ascii="Arial" w:eastAsia="Times New Roman" w:hAnsi="Arial" w:cs="Arial"/>
          <w:spacing w:val="-5"/>
          <w:lang w:eastAsia="pt-BR"/>
        </w:rPr>
        <w:t xml:space="preserve"> do Município</w:t>
      </w:r>
      <w:bookmarkStart w:id="0" w:name="_GoBack"/>
      <w:bookmarkEnd w:id="0"/>
      <w:r w:rsidR="00F23F05" w:rsidRPr="00F23F05">
        <w:rPr>
          <w:rFonts w:ascii="Arial" w:eastAsia="Times New Roman" w:hAnsi="Arial" w:cs="Arial"/>
          <w:spacing w:val="-5"/>
          <w:lang w:eastAsia="pt-BR"/>
        </w:rPr>
        <w:t>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F23F05">
        <w:rPr>
          <w:rFonts w:ascii="Arial" w:eastAsia="Times New Roman" w:hAnsi="Arial" w:cs="Arial"/>
          <w:spacing w:val="-5"/>
          <w:lang w:eastAsia="pt-BR"/>
        </w:rPr>
        <w:t>A 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reclamação</w:t>
      </w:r>
      <w:r w:rsidRPr="00F23F05">
        <w:rPr>
          <w:rFonts w:ascii="Arial" w:eastAsia="Times New Roman" w:hAnsi="Arial" w:cs="Arial"/>
          <w:spacing w:val="-5"/>
          <w:lang w:eastAsia="pt-BR"/>
        </w:rPr>
        <w:t> deve ser utilizada nos casos de insatisfação com a resposta ou o serviço do órgão (prazo, conteúdo ou qualidade). Será necessário informar o número do protocolo da solicitação realizada anteriormente.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F23F05">
        <w:rPr>
          <w:rFonts w:ascii="Arial" w:eastAsia="Times New Roman" w:hAnsi="Arial" w:cs="Arial"/>
          <w:spacing w:val="-5"/>
          <w:lang w:eastAsia="pt-BR"/>
        </w:rPr>
        <w:t>A 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crítica</w:t>
      </w:r>
      <w:r w:rsidRPr="00F23F05">
        <w:rPr>
          <w:rFonts w:ascii="Arial" w:eastAsia="Times New Roman" w:hAnsi="Arial" w:cs="Arial"/>
          <w:spacing w:val="-5"/>
          <w:lang w:eastAsia="pt-BR"/>
        </w:rPr>
        <w:t> é a demonstração de opinião desfavorável relativa aos atos da Administração Pública Municipal. Por exemplo: a mudança de itinerário de uma linha de ônibus ou a poda de árvores realizada em horário impróprio.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F23F05">
        <w:rPr>
          <w:rFonts w:ascii="Arial" w:eastAsia="Times New Roman" w:hAnsi="Arial" w:cs="Arial"/>
          <w:spacing w:val="-5"/>
          <w:lang w:eastAsia="pt-BR"/>
        </w:rPr>
        <w:t>O 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elogio</w:t>
      </w:r>
      <w:r w:rsidRPr="00F23F05">
        <w:rPr>
          <w:rFonts w:ascii="Arial" w:eastAsia="Times New Roman" w:hAnsi="Arial" w:cs="Arial"/>
          <w:spacing w:val="-5"/>
          <w:lang w:eastAsia="pt-BR"/>
        </w:rPr>
        <w:t> é a demonstração, reconhecimento ou satisfação sobre o serviço oferecido ou atendimento recebido.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F23F05">
        <w:rPr>
          <w:rFonts w:ascii="Arial" w:eastAsia="Times New Roman" w:hAnsi="Arial" w:cs="Arial"/>
          <w:spacing w:val="-5"/>
          <w:lang w:eastAsia="pt-BR"/>
        </w:rPr>
        <w:t>A 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sugestão</w:t>
      </w:r>
      <w:r w:rsidRPr="00F23F05">
        <w:rPr>
          <w:rFonts w:ascii="Arial" w:eastAsia="Times New Roman" w:hAnsi="Arial" w:cs="Arial"/>
          <w:spacing w:val="-5"/>
          <w:lang w:eastAsia="pt-BR"/>
        </w:rPr>
        <w:t> é a proposição de ideia ou formulação de proposta de aprimoramento de políticas e serviços prestados pela Administração Pública Municipal.</w:t>
      </w:r>
    </w:p>
    <w:p w:rsidR="00F23F05" w:rsidRPr="00F23F05" w:rsidRDefault="00F23F05" w:rsidP="00F23F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pacing w:val="-5"/>
          <w:lang w:eastAsia="pt-BR"/>
        </w:rPr>
      </w:pPr>
      <w:r w:rsidRPr="00F23F05">
        <w:rPr>
          <w:rFonts w:ascii="Arial" w:eastAsia="Times New Roman" w:hAnsi="Arial" w:cs="Arial"/>
          <w:spacing w:val="-5"/>
          <w:lang w:eastAsia="pt-BR"/>
        </w:rPr>
        <w:t>A </w:t>
      </w:r>
      <w:r w:rsidRPr="00F23F05">
        <w:rPr>
          <w:rFonts w:ascii="Arial" w:eastAsia="Times New Roman" w:hAnsi="Arial" w:cs="Arial"/>
          <w:b/>
          <w:bCs/>
          <w:spacing w:val="-5"/>
          <w:lang w:eastAsia="pt-BR"/>
        </w:rPr>
        <w:t>denúncia</w:t>
      </w:r>
      <w:r w:rsidR="003E01EB">
        <w:rPr>
          <w:rFonts w:ascii="Arial" w:eastAsia="Times New Roman" w:hAnsi="Arial" w:cs="Arial"/>
          <w:spacing w:val="-5"/>
          <w:lang w:eastAsia="pt-BR"/>
        </w:rPr>
        <w:t xml:space="preserve"> pode </w:t>
      </w:r>
      <w:r w:rsidRPr="00F23F05">
        <w:rPr>
          <w:rFonts w:ascii="Arial" w:eastAsia="Times New Roman" w:hAnsi="Arial" w:cs="Arial"/>
          <w:spacing w:val="-5"/>
          <w:lang w:eastAsia="pt-BR"/>
        </w:rPr>
        <w:t>ser aplicada </w:t>
      </w:r>
      <w:r w:rsidRPr="00F23F05">
        <w:rPr>
          <w:rFonts w:ascii="Arial" w:eastAsia="Times New Roman" w:hAnsi="Arial" w:cs="Arial"/>
          <w:i/>
          <w:iCs/>
          <w:spacing w:val="-5"/>
          <w:lang w:eastAsia="pt-BR"/>
        </w:rPr>
        <w:t>somente</w:t>
      </w:r>
      <w:r w:rsidRPr="00F23F05">
        <w:rPr>
          <w:rFonts w:ascii="Arial" w:eastAsia="Times New Roman" w:hAnsi="Arial" w:cs="Arial"/>
          <w:spacing w:val="-5"/>
          <w:lang w:eastAsia="pt-BR"/>
        </w:rPr>
        <w:t> nos casos de corrupção ou improbidade administrativa (desonestidade, falta de integridade ou de lisura) de servidor municipal.</w:t>
      </w:r>
    </w:p>
    <w:p w:rsidR="006474BE" w:rsidRPr="00F23F05" w:rsidRDefault="00405223" w:rsidP="00F23F05">
      <w:pPr>
        <w:spacing w:after="0" w:line="360" w:lineRule="auto"/>
        <w:jc w:val="both"/>
        <w:rPr>
          <w:rFonts w:ascii="Arial" w:hAnsi="Arial" w:cs="Arial"/>
        </w:rPr>
      </w:pPr>
    </w:p>
    <w:sectPr w:rsidR="006474BE" w:rsidRPr="00F23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1A9"/>
    <w:multiLevelType w:val="multilevel"/>
    <w:tmpl w:val="55D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51DCE"/>
    <w:multiLevelType w:val="multilevel"/>
    <w:tmpl w:val="2CF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3"/>
    <w:rsid w:val="002C19B3"/>
    <w:rsid w:val="003E01EB"/>
    <w:rsid w:val="00405223"/>
    <w:rsid w:val="00723458"/>
    <w:rsid w:val="00812479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BD3"/>
  <w15:chartTrackingRefBased/>
  <w15:docId w15:val="{9348B3AF-2609-4271-A9E9-EF0A3B3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Pereira</dc:creator>
  <cp:keywords/>
  <dc:description/>
  <cp:lastModifiedBy>Patricia Ferreira Pereira</cp:lastModifiedBy>
  <cp:revision>3</cp:revision>
  <dcterms:created xsi:type="dcterms:W3CDTF">2025-04-14T17:16:00Z</dcterms:created>
  <dcterms:modified xsi:type="dcterms:W3CDTF">2025-04-14T17:27:00Z</dcterms:modified>
</cp:coreProperties>
</file>